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800030" w:rsidRDefault="00800030" w:rsidP="00800030">
      <w:pPr>
        <w:jc w:val="center"/>
      </w:pPr>
      <w:r>
        <w:rPr>
          <w:noProof/>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9F73ED" w:rsidRDefault="00F534B9" w:rsidP="00296EE8">
      <w:pPr>
        <w:jc w:val="center"/>
        <w:rPr>
          <w:rFonts w:ascii="Calibri" w:hAnsi="Calibri"/>
          <w:b/>
          <w:sz w:val="23"/>
          <w:szCs w:val="23"/>
        </w:rPr>
      </w:pPr>
    </w:p>
    <w:p w14:paraId="7F459136" w14:textId="77777777" w:rsidR="00296EE8" w:rsidRPr="00800030" w:rsidRDefault="00296EE8" w:rsidP="00296EE8">
      <w:pPr>
        <w:jc w:val="center"/>
        <w:rPr>
          <w:rFonts w:ascii="Urbane Demi Bold" w:hAnsi="Urbane Demi Bold"/>
          <w:bCs/>
        </w:rPr>
      </w:pPr>
      <w:r w:rsidRPr="00800030">
        <w:rPr>
          <w:rFonts w:ascii="Urbane Demi Bold" w:hAnsi="Urbane Demi Bold"/>
          <w:bCs/>
        </w:rPr>
        <w:t>JOB DESCRIPTION</w:t>
      </w:r>
    </w:p>
    <w:p w14:paraId="2AE0C14D" w14:textId="77777777" w:rsidR="00296EE8" w:rsidRPr="009F73ED" w:rsidRDefault="00296EE8" w:rsidP="00296EE8">
      <w:pPr>
        <w:jc w:val="center"/>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255EAEE6" w14:textId="77777777" w:rsidTr="008225C1">
        <w:tc>
          <w:tcPr>
            <w:tcW w:w="8516" w:type="dxa"/>
            <w:shd w:val="clear" w:color="auto" w:fill="4D335B"/>
          </w:tcPr>
          <w:p w14:paraId="0B64640B" w14:textId="77777777" w:rsidR="00296EE8" w:rsidRPr="00800030" w:rsidRDefault="00296EE8" w:rsidP="00296EE8">
            <w:pPr>
              <w:rPr>
                <w:rFonts w:ascii="Urbane Demi Bold" w:hAnsi="Urbane Demi Bold"/>
                <w:bCs/>
                <w:sz w:val="23"/>
                <w:szCs w:val="23"/>
              </w:rPr>
            </w:pPr>
            <w:r w:rsidRPr="008225C1">
              <w:rPr>
                <w:rFonts w:ascii="Urbane Demi Bold" w:hAnsi="Urbane Demi Bold"/>
                <w:bCs/>
                <w:color w:val="FFFFFF" w:themeColor="background1"/>
                <w:sz w:val="23"/>
                <w:szCs w:val="23"/>
              </w:rPr>
              <w:t>JOB DETAILS</w:t>
            </w:r>
          </w:p>
        </w:tc>
      </w:tr>
    </w:tbl>
    <w:p w14:paraId="3C686A2C" w14:textId="77777777" w:rsidR="00296EE8" w:rsidRPr="009F73ED" w:rsidRDefault="00296EE8" w:rsidP="00296EE8">
      <w:pPr>
        <w:jc w:val="center"/>
        <w:rPr>
          <w:rFonts w:ascii="Calibri" w:hAnsi="Calibri"/>
          <w:sz w:val="23"/>
          <w:szCs w:val="23"/>
        </w:rPr>
      </w:pPr>
    </w:p>
    <w:p w14:paraId="0CBDF1CE" w14:textId="45FE66D8" w:rsidR="00296EE8" w:rsidRPr="00800030" w:rsidRDefault="003E0D2F" w:rsidP="00E77733">
      <w:pPr>
        <w:ind w:left="2160" w:hanging="2160"/>
        <w:rPr>
          <w:rFonts w:ascii="Arial Nova" w:hAnsi="Arial Nova"/>
          <w:sz w:val="23"/>
          <w:szCs w:val="23"/>
        </w:rPr>
      </w:pPr>
      <w:r w:rsidRPr="00800030">
        <w:rPr>
          <w:rFonts w:ascii="Arial Nova" w:hAnsi="Arial Nova"/>
          <w:sz w:val="23"/>
          <w:szCs w:val="23"/>
        </w:rPr>
        <w:t>JOB TITLE:</w:t>
      </w:r>
      <w:r w:rsidR="00296EE8" w:rsidRPr="00800030">
        <w:rPr>
          <w:rFonts w:ascii="Arial Nova" w:hAnsi="Arial Nova"/>
          <w:sz w:val="23"/>
          <w:szCs w:val="23"/>
        </w:rPr>
        <w:tab/>
      </w:r>
      <w:r w:rsidR="00960CA9" w:rsidRPr="00800030">
        <w:rPr>
          <w:rFonts w:ascii="Arial Nova" w:hAnsi="Arial Nova"/>
          <w:sz w:val="23"/>
          <w:szCs w:val="23"/>
        </w:rPr>
        <w:t xml:space="preserve"> </w:t>
      </w:r>
      <w:r w:rsidR="007177BD">
        <w:rPr>
          <w:rFonts w:ascii="Arial Nova" w:hAnsi="Arial Nova"/>
          <w:sz w:val="23"/>
          <w:szCs w:val="23"/>
        </w:rPr>
        <w:t>Head of Culinary &amp; Hospitality</w:t>
      </w:r>
    </w:p>
    <w:p w14:paraId="6DF21AD0" w14:textId="77777777" w:rsidR="00296EE8" w:rsidRPr="00800030" w:rsidRDefault="00296EE8" w:rsidP="00296EE8">
      <w:pPr>
        <w:rPr>
          <w:rFonts w:ascii="Arial Nova" w:hAnsi="Arial Nova"/>
          <w:sz w:val="23"/>
          <w:szCs w:val="23"/>
        </w:rPr>
      </w:pPr>
    </w:p>
    <w:p w14:paraId="7BFB997E" w14:textId="3F516879" w:rsidR="00296EE8" w:rsidRPr="00800030" w:rsidRDefault="00446A36" w:rsidP="00296EE8">
      <w:pPr>
        <w:rPr>
          <w:rFonts w:ascii="Arial Nova" w:hAnsi="Arial Nova"/>
          <w:sz w:val="23"/>
          <w:szCs w:val="23"/>
        </w:rPr>
      </w:pPr>
      <w:r w:rsidRPr="00800030">
        <w:rPr>
          <w:rFonts w:ascii="Arial Nova" w:hAnsi="Arial Nova"/>
          <w:sz w:val="23"/>
          <w:szCs w:val="23"/>
        </w:rPr>
        <w:t>HOURS:</w:t>
      </w:r>
      <w:r w:rsidRPr="00800030">
        <w:rPr>
          <w:rFonts w:ascii="Arial Nova" w:hAnsi="Arial Nova"/>
          <w:sz w:val="23"/>
          <w:szCs w:val="23"/>
        </w:rPr>
        <w:tab/>
      </w:r>
      <w:r w:rsidRPr="00800030">
        <w:rPr>
          <w:rFonts w:ascii="Arial Nova" w:hAnsi="Arial Nova"/>
          <w:sz w:val="23"/>
          <w:szCs w:val="23"/>
        </w:rPr>
        <w:tab/>
      </w:r>
      <w:r w:rsidR="00C91E9E" w:rsidRPr="00800030">
        <w:rPr>
          <w:rFonts w:ascii="Arial Nova" w:hAnsi="Arial Nova"/>
          <w:sz w:val="23"/>
          <w:szCs w:val="23"/>
        </w:rPr>
        <w:t xml:space="preserve"> </w:t>
      </w:r>
      <w:r w:rsidR="007177BD">
        <w:rPr>
          <w:rFonts w:ascii="Arial Nova" w:hAnsi="Arial Nova"/>
          <w:sz w:val="23"/>
          <w:szCs w:val="23"/>
        </w:rPr>
        <w:t>37.5 hours per week</w:t>
      </w:r>
    </w:p>
    <w:p w14:paraId="7E3C6165" w14:textId="77777777" w:rsidR="00296EE8" w:rsidRPr="00800030" w:rsidRDefault="00296EE8" w:rsidP="00296EE8">
      <w:pPr>
        <w:rPr>
          <w:rFonts w:ascii="Arial Nova" w:hAnsi="Arial Nova"/>
          <w:sz w:val="23"/>
          <w:szCs w:val="23"/>
        </w:rPr>
      </w:pPr>
    </w:p>
    <w:p w14:paraId="6D714BCF" w14:textId="5431061A" w:rsidR="00296EE8" w:rsidRPr="00800030" w:rsidRDefault="00D20A03" w:rsidP="007177BD">
      <w:pPr>
        <w:tabs>
          <w:tab w:val="left" w:pos="720"/>
          <w:tab w:val="left" w:pos="1440"/>
          <w:tab w:val="left" w:pos="2160"/>
          <w:tab w:val="center" w:pos="4153"/>
        </w:tabs>
        <w:rPr>
          <w:rFonts w:ascii="Arial Nova" w:hAnsi="Arial Nova"/>
          <w:sz w:val="23"/>
          <w:szCs w:val="23"/>
        </w:rPr>
      </w:pPr>
      <w:r w:rsidRPr="00800030">
        <w:rPr>
          <w:rFonts w:ascii="Arial Nova" w:hAnsi="Arial Nova"/>
          <w:sz w:val="23"/>
          <w:szCs w:val="23"/>
        </w:rPr>
        <w:t>REPORTING TO:</w:t>
      </w:r>
      <w:r w:rsidRPr="00800030">
        <w:rPr>
          <w:rFonts w:ascii="Arial Nova" w:hAnsi="Arial Nova"/>
          <w:sz w:val="23"/>
          <w:szCs w:val="23"/>
        </w:rPr>
        <w:tab/>
      </w:r>
      <w:r w:rsidR="007177BD">
        <w:rPr>
          <w:rFonts w:ascii="Arial Nova" w:hAnsi="Arial Nova"/>
          <w:sz w:val="23"/>
          <w:szCs w:val="23"/>
        </w:rPr>
        <w:t>CEO</w:t>
      </w:r>
    </w:p>
    <w:p w14:paraId="2E764899" w14:textId="77777777" w:rsidR="00296EE8" w:rsidRPr="00800030" w:rsidRDefault="00296EE8" w:rsidP="00296EE8">
      <w:pPr>
        <w:rPr>
          <w:rFonts w:ascii="Arial Nova" w:hAnsi="Arial Nova"/>
          <w:sz w:val="23"/>
          <w:szCs w:val="23"/>
        </w:rPr>
      </w:pPr>
    </w:p>
    <w:p w14:paraId="0ACBEDED" w14:textId="71B304E7" w:rsidR="00296EE8" w:rsidRPr="00800030" w:rsidRDefault="00296EE8" w:rsidP="00296EE8">
      <w:pPr>
        <w:rPr>
          <w:rFonts w:ascii="Arial Nova" w:hAnsi="Arial Nova"/>
          <w:sz w:val="23"/>
          <w:szCs w:val="23"/>
        </w:rPr>
      </w:pPr>
      <w:r w:rsidRPr="00800030">
        <w:rPr>
          <w:rFonts w:ascii="Arial Nova" w:hAnsi="Arial Nova"/>
          <w:sz w:val="23"/>
          <w:szCs w:val="23"/>
        </w:rPr>
        <w:t>BASE:</w:t>
      </w:r>
      <w:r w:rsidRPr="00800030">
        <w:rPr>
          <w:rFonts w:ascii="Arial Nova" w:hAnsi="Arial Nova"/>
          <w:sz w:val="23"/>
          <w:szCs w:val="23"/>
        </w:rPr>
        <w:tab/>
      </w:r>
      <w:r w:rsidRPr="00800030">
        <w:rPr>
          <w:rFonts w:ascii="Arial Nova" w:hAnsi="Arial Nova"/>
          <w:sz w:val="23"/>
          <w:szCs w:val="23"/>
        </w:rPr>
        <w:tab/>
      </w:r>
      <w:r w:rsidRPr="00800030">
        <w:rPr>
          <w:rFonts w:ascii="Arial Nova" w:hAnsi="Arial Nova"/>
          <w:sz w:val="23"/>
          <w:szCs w:val="23"/>
        </w:rPr>
        <w:tab/>
      </w:r>
      <w:r w:rsidR="007177BD">
        <w:rPr>
          <w:rFonts w:ascii="Arial Nova" w:hAnsi="Arial Nova"/>
          <w:sz w:val="23"/>
          <w:szCs w:val="23"/>
        </w:rPr>
        <w:t>Regional</w:t>
      </w:r>
    </w:p>
    <w:p w14:paraId="4C73567E" w14:textId="77777777" w:rsidR="00296EE8" w:rsidRPr="009F73ED" w:rsidRDefault="00296EE8" w:rsidP="00296EE8">
      <w:pPr>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034304A9" w14:textId="77777777" w:rsidTr="008225C1">
        <w:tc>
          <w:tcPr>
            <w:tcW w:w="8516" w:type="dxa"/>
            <w:shd w:val="clear" w:color="auto" w:fill="4D335B"/>
          </w:tcPr>
          <w:p w14:paraId="7FC9FEDB" w14:textId="77777777" w:rsidR="00296EE8" w:rsidRPr="00800030" w:rsidRDefault="00296EE8" w:rsidP="00E00534">
            <w:pPr>
              <w:rPr>
                <w:rFonts w:ascii="Urbane Demi Bold" w:hAnsi="Urbane Demi Bold"/>
                <w:bCs/>
                <w:sz w:val="23"/>
                <w:szCs w:val="23"/>
              </w:rPr>
            </w:pPr>
            <w:r w:rsidRPr="008225C1">
              <w:rPr>
                <w:rFonts w:ascii="Urbane Demi Bold" w:hAnsi="Urbane Demi Bold"/>
                <w:bCs/>
                <w:color w:val="FFFFFF" w:themeColor="background1"/>
                <w:sz w:val="23"/>
                <w:szCs w:val="23"/>
              </w:rPr>
              <w:t>JOB SUMMARY</w:t>
            </w:r>
          </w:p>
        </w:tc>
      </w:tr>
    </w:tbl>
    <w:p w14:paraId="3D16667E" w14:textId="77777777" w:rsidR="00296EE8" w:rsidRDefault="00296EE8" w:rsidP="00296EE8">
      <w:pPr>
        <w:rPr>
          <w:rFonts w:ascii="Calibri" w:hAnsi="Calibri"/>
          <w:sz w:val="23"/>
          <w:szCs w:val="23"/>
        </w:rPr>
      </w:pPr>
    </w:p>
    <w:p w14:paraId="5B56310D" w14:textId="77777777" w:rsidR="007177BD" w:rsidRDefault="007177BD" w:rsidP="007177BD">
      <w:pPr>
        <w:rPr>
          <w:rFonts w:ascii="Calibri" w:hAnsi="Calibri"/>
          <w:sz w:val="23"/>
          <w:szCs w:val="23"/>
          <w:lang w:val="en-GB"/>
        </w:rPr>
      </w:pPr>
      <w:r w:rsidRPr="007177BD">
        <w:rPr>
          <w:rFonts w:ascii="Calibri" w:hAnsi="Calibri"/>
          <w:sz w:val="23"/>
          <w:szCs w:val="23"/>
          <w:lang w:val="en-GB"/>
        </w:rPr>
        <w:t xml:space="preserve">The Head of Culinary &amp; Hospitality plays a vital leadership role in ensuring that every resident </w:t>
      </w:r>
      <w:proofErr w:type="gramStart"/>
      <w:r w:rsidRPr="007177BD">
        <w:rPr>
          <w:rFonts w:ascii="Calibri" w:hAnsi="Calibri"/>
          <w:sz w:val="23"/>
          <w:szCs w:val="23"/>
          <w:lang w:val="en-GB"/>
        </w:rPr>
        <w:t>experiences</w:t>
      </w:r>
      <w:proofErr w:type="gramEnd"/>
      <w:r w:rsidRPr="007177BD">
        <w:rPr>
          <w:rFonts w:ascii="Calibri" w:hAnsi="Calibri"/>
          <w:sz w:val="23"/>
          <w:szCs w:val="23"/>
          <w:lang w:val="en-GB"/>
        </w:rPr>
        <w:t xml:space="preserve"> meals, refreshments and hospitality that are nourishing, dignified and genuinely enjoyable.</w:t>
      </w:r>
    </w:p>
    <w:p w14:paraId="2EDCCC1C" w14:textId="77777777" w:rsidR="007177BD" w:rsidRPr="007177BD" w:rsidRDefault="007177BD" w:rsidP="007177BD">
      <w:pPr>
        <w:rPr>
          <w:rFonts w:ascii="Calibri" w:hAnsi="Calibri"/>
          <w:sz w:val="23"/>
          <w:szCs w:val="23"/>
          <w:lang w:val="en-GB"/>
        </w:rPr>
      </w:pPr>
    </w:p>
    <w:p w14:paraId="14A4A4F4" w14:textId="7BC58BE6" w:rsidR="007177BD" w:rsidRPr="007177BD" w:rsidRDefault="007177BD" w:rsidP="007177BD">
      <w:pPr>
        <w:rPr>
          <w:rFonts w:ascii="Calibri" w:hAnsi="Calibri"/>
          <w:sz w:val="23"/>
          <w:szCs w:val="23"/>
          <w:lang w:val="en-GB"/>
        </w:rPr>
      </w:pPr>
      <w:r w:rsidRPr="007177BD">
        <w:rPr>
          <w:rFonts w:ascii="Calibri" w:hAnsi="Calibri"/>
          <w:sz w:val="23"/>
          <w:szCs w:val="23"/>
          <w:lang w:val="en-GB"/>
        </w:rPr>
        <w:t xml:space="preserve">This role exists to raise and sustain exceptional standards of food and hospitality across all Athena </w:t>
      </w:r>
      <w:r>
        <w:rPr>
          <w:rFonts w:ascii="Calibri" w:hAnsi="Calibri"/>
          <w:sz w:val="23"/>
          <w:szCs w:val="23"/>
          <w:lang w:val="en-GB"/>
        </w:rPr>
        <w:t>homes</w:t>
      </w:r>
      <w:r w:rsidRPr="007177BD">
        <w:rPr>
          <w:rFonts w:ascii="Calibri" w:hAnsi="Calibri"/>
          <w:sz w:val="23"/>
          <w:szCs w:val="23"/>
          <w:lang w:val="en-GB"/>
        </w:rPr>
        <w:t xml:space="preserve">. Working closely with our </w:t>
      </w:r>
      <w:r>
        <w:rPr>
          <w:rFonts w:ascii="Calibri" w:hAnsi="Calibri"/>
          <w:sz w:val="23"/>
          <w:szCs w:val="23"/>
          <w:lang w:val="en-GB"/>
        </w:rPr>
        <w:t>C</w:t>
      </w:r>
      <w:r w:rsidRPr="007177BD">
        <w:rPr>
          <w:rFonts w:ascii="Calibri" w:hAnsi="Calibri"/>
          <w:sz w:val="23"/>
          <w:szCs w:val="23"/>
          <w:lang w:val="en-GB"/>
        </w:rPr>
        <w:t xml:space="preserve">hefs, </w:t>
      </w:r>
      <w:r>
        <w:rPr>
          <w:rFonts w:ascii="Calibri" w:hAnsi="Calibri"/>
          <w:sz w:val="23"/>
          <w:szCs w:val="23"/>
          <w:lang w:val="en-GB"/>
        </w:rPr>
        <w:t>K</w:t>
      </w:r>
      <w:r w:rsidRPr="007177BD">
        <w:rPr>
          <w:rFonts w:ascii="Calibri" w:hAnsi="Calibri"/>
          <w:sz w:val="23"/>
          <w:szCs w:val="23"/>
          <w:lang w:val="en-GB"/>
        </w:rPr>
        <w:t xml:space="preserve">itchen </w:t>
      </w:r>
      <w:r>
        <w:rPr>
          <w:rFonts w:ascii="Calibri" w:hAnsi="Calibri"/>
          <w:sz w:val="23"/>
          <w:szCs w:val="23"/>
          <w:lang w:val="en-GB"/>
        </w:rPr>
        <w:t>T</w:t>
      </w:r>
      <w:r w:rsidRPr="007177BD">
        <w:rPr>
          <w:rFonts w:ascii="Calibri" w:hAnsi="Calibri"/>
          <w:sz w:val="23"/>
          <w:szCs w:val="23"/>
          <w:lang w:val="en-GB"/>
        </w:rPr>
        <w:t xml:space="preserve">eams and </w:t>
      </w:r>
      <w:r>
        <w:rPr>
          <w:rFonts w:ascii="Calibri" w:hAnsi="Calibri"/>
          <w:sz w:val="23"/>
          <w:szCs w:val="23"/>
          <w:lang w:val="en-GB"/>
        </w:rPr>
        <w:t>C</w:t>
      </w:r>
      <w:r w:rsidRPr="007177BD">
        <w:rPr>
          <w:rFonts w:ascii="Calibri" w:hAnsi="Calibri"/>
          <w:sz w:val="23"/>
          <w:szCs w:val="23"/>
          <w:lang w:val="en-GB"/>
        </w:rPr>
        <w:t xml:space="preserve">ustomer </w:t>
      </w:r>
      <w:r>
        <w:rPr>
          <w:rFonts w:ascii="Calibri" w:hAnsi="Calibri"/>
          <w:sz w:val="23"/>
          <w:szCs w:val="23"/>
          <w:lang w:val="en-GB"/>
        </w:rPr>
        <w:t>C</w:t>
      </w:r>
      <w:r w:rsidRPr="007177BD">
        <w:rPr>
          <w:rFonts w:ascii="Calibri" w:hAnsi="Calibri"/>
          <w:sz w:val="23"/>
          <w:szCs w:val="23"/>
          <w:lang w:val="en-GB"/>
        </w:rPr>
        <w:t>are colleagues, you will inspire great culinary practice, ensure excellent regulatory compliance, and help create warm, welcoming environments where residents, families and visitors feel truly cared for.</w:t>
      </w:r>
    </w:p>
    <w:p w14:paraId="785F807D" w14:textId="77777777" w:rsidR="007177BD" w:rsidRPr="009F73ED" w:rsidRDefault="007177BD" w:rsidP="00296EE8">
      <w:pPr>
        <w:rPr>
          <w:rFonts w:ascii="Calibri" w:hAnsi="Calibri"/>
          <w:sz w:val="23"/>
          <w:szCs w:val="23"/>
        </w:rPr>
      </w:pPr>
    </w:p>
    <w:p w14:paraId="720A7FD2" w14:textId="77777777" w:rsidR="003916A6" w:rsidRPr="009F73ED" w:rsidRDefault="003916A6" w:rsidP="00221622">
      <w:pPr>
        <w:jc w:val="both"/>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1D8B545F" w14:textId="77777777" w:rsidTr="008225C1">
        <w:tc>
          <w:tcPr>
            <w:tcW w:w="8516" w:type="dxa"/>
            <w:shd w:val="clear" w:color="auto" w:fill="4D335B"/>
          </w:tcPr>
          <w:p w14:paraId="17D69127" w14:textId="77777777" w:rsidR="00296EE8" w:rsidRPr="00800030" w:rsidRDefault="00296EE8" w:rsidP="00E00534">
            <w:pPr>
              <w:rPr>
                <w:rFonts w:ascii="Urbane Demi Bold" w:hAnsi="Urbane Demi Bold"/>
                <w:bCs/>
                <w:sz w:val="23"/>
                <w:szCs w:val="23"/>
              </w:rPr>
            </w:pPr>
            <w:r w:rsidRPr="008225C1">
              <w:rPr>
                <w:rFonts w:ascii="Urbane Demi Bold" w:hAnsi="Urbane Demi Bold"/>
                <w:bCs/>
                <w:color w:val="FFFFFF" w:themeColor="background1"/>
                <w:sz w:val="23"/>
                <w:szCs w:val="23"/>
              </w:rPr>
              <w:t xml:space="preserve">JOB </w:t>
            </w:r>
            <w:r w:rsidR="00E00534" w:rsidRPr="008225C1">
              <w:rPr>
                <w:rFonts w:ascii="Urbane Demi Bold" w:hAnsi="Urbane Demi Bold"/>
                <w:bCs/>
                <w:color w:val="FFFFFF" w:themeColor="background1"/>
                <w:sz w:val="23"/>
                <w:szCs w:val="23"/>
              </w:rPr>
              <w:t>SPECIFIC RESPONSIBILITIES</w:t>
            </w:r>
          </w:p>
        </w:tc>
      </w:tr>
    </w:tbl>
    <w:p w14:paraId="053073C4" w14:textId="77777777" w:rsidR="00B02432" w:rsidRDefault="00B02432" w:rsidP="00296EE8">
      <w:pPr>
        <w:rPr>
          <w:rFonts w:ascii="Calibri" w:hAnsi="Calibri"/>
          <w:b/>
          <w:sz w:val="23"/>
          <w:szCs w:val="23"/>
        </w:rPr>
      </w:pPr>
    </w:p>
    <w:p w14:paraId="7550C541" w14:textId="601B66F4" w:rsidR="007177BD" w:rsidRPr="007177BD" w:rsidRDefault="007177BD" w:rsidP="007177BD">
      <w:pPr>
        <w:jc w:val="both"/>
        <w:rPr>
          <w:rFonts w:ascii="Calibri" w:hAnsi="Calibri"/>
          <w:b/>
          <w:bCs/>
          <w:sz w:val="23"/>
          <w:szCs w:val="23"/>
          <w:lang w:val="en-GB"/>
        </w:rPr>
      </w:pPr>
      <w:r w:rsidRPr="007177BD">
        <w:rPr>
          <w:rFonts w:ascii="Calibri" w:hAnsi="Calibri"/>
          <w:b/>
          <w:bCs/>
          <w:sz w:val="23"/>
          <w:szCs w:val="23"/>
          <w:lang w:val="en-GB"/>
        </w:rPr>
        <w:t xml:space="preserve">Culinary </w:t>
      </w:r>
      <w:r>
        <w:rPr>
          <w:rFonts w:ascii="Calibri" w:hAnsi="Calibri"/>
          <w:b/>
          <w:bCs/>
          <w:sz w:val="23"/>
          <w:szCs w:val="23"/>
          <w:lang w:val="en-GB"/>
        </w:rPr>
        <w:t>L</w:t>
      </w:r>
      <w:r w:rsidRPr="007177BD">
        <w:rPr>
          <w:rFonts w:ascii="Calibri" w:hAnsi="Calibri"/>
          <w:b/>
          <w:bCs/>
          <w:sz w:val="23"/>
          <w:szCs w:val="23"/>
          <w:lang w:val="en-GB"/>
        </w:rPr>
        <w:t>eadershi</w:t>
      </w:r>
      <w:r>
        <w:rPr>
          <w:rFonts w:ascii="Calibri" w:hAnsi="Calibri"/>
          <w:b/>
          <w:bCs/>
          <w:sz w:val="23"/>
          <w:szCs w:val="23"/>
          <w:lang w:val="en-GB"/>
        </w:rPr>
        <w:t>p</w:t>
      </w:r>
    </w:p>
    <w:p w14:paraId="36AC484C" w14:textId="6022D883" w:rsidR="007177BD" w:rsidRPr="007177BD" w:rsidRDefault="007177BD" w:rsidP="007177BD">
      <w:pPr>
        <w:numPr>
          <w:ilvl w:val="0"/>
          <w:numId w:val="8"/>
        </w:numPr>
        <w:jc w:val="both"/>
        <w:rPr>
          <w:rFonts w:ascii="Calibri" w:hAnsi="Calibri"/>
          <w:sz w:val="23"/>
          <w:szCs w:val="23"/>
          <w:lang w:val="en-GB"/>
        </w:rPr>
      </w:pPr>
      <w:r w:rsidRPr="007177BD">
        <w:rPr>
          <w:rFonts w:ascii="Calibri" w:hAnsi="Calibri"/>
          <w:sz w:val="23"/>
          <w:szCs w:val="23"/>
          <w:lang w:val="en-GB"/>
        </w:rPr>
        <w:t>Lead the development of Athena’s food offer</w:t>
      </w:r>
      <w:r>
        <w:rPr>
          <w:rFonts w:ascii="Calibri" w:hAnsi="Calibri"/>
          <w:sz w:val="23"/>
          <w:szCs w:val="23"/>
          <w:lang w:val="en-GB"/>
        </w:rPr>
        <w:t>ing</w:t>
      </w:r>
      <w:r w:rsidRPr="007177BD">
        <w:rPr>
          <w:rFonts w:ascii="Calibri" w:hAnsi="Calibri"/>
          <w:sz w:val="23"/>
          <w:szCs w:val="23"/>
          <w:lang w:val="en-GB"/>
        </w:rPr>
        <w:t>, ensuring consistently high standards across all homes.</w:t>
      </w:r>
    </w:p>
    <w:p w14:paraId="0A5E64DA" w14:textId="77777777" w:rsidR="007177BD" w:rsidRPr="007177BD" w:rsidRDefault="007177BD" w:rsidP="007177BD">
      <w:pPr>
        <w:numPr>
          <w:ilvl w:val="0"/>
          <w:numId w:val="8"/>
        </w:numPr>
        <w:jc w:val="both"/>
        <w:rPr>
          <w:rFonts w:ascii="Calibri" w:hAnsi="Calibri"/>
          <w:sz w:val="23"/>
          <w:szCs w:val="23"/>
          <w:lang w:val="en-GB"/>
        </w:rPr>
      </w:pPr>
      <w:r w:rsidRPr="007177BD">
        <w:rPr>
          <w:rFonts w:ascii="Calibri" w:hAnsi="Calibri"/>
          <w:sz w:val="23"/>
          <w:szCs w:val="23"/>
          <w:lang w:val="en-GB"/>
        </w:rPr>
        <w:t>Work alongside Head Chefs and kitchen teams to inspire creativity, quality and pride in what we serve.</w:t>
      </w:r>
    </w:p>
    <w:p w14:paraId="624FBF7B" w14:textId="77777777" w:rsidR="007177BD" w:rsidRPr="007177BD" w:rsidRDefault="007177BD" w:rsidP="007177BD">
      <w:pPr>
        <w:numPr>
          <w:ilvl w:val="0"/>
          <w:numId w:val="8"/>
        </w:numPr>
        <w:jc w:val="both"/>
        <w:rPr>
          <w:rFonts w:ascii="Calibri" w:hAnsi="Calibri"/>
          <w:sz w:val="23"/>
          <w:szCs w:val="23"/>
          <w:lang w:val="en-GB"/>
        </w:rPr>
      </w:pPr>
      <w:r w:rsidRPr="007177BD">
        <w:rPr>
          <w:rFonts w:ascii="Calibri" w:hAnsi="Calibri"/>
          <w:sz w:val="23"/>
          <w:szCs w:val="23"/>
          <w:lang w:val="en-GB"/>
        </w:rPr>
        <w:t>Support menu development that is seasonal, nutritious, varied and aligned to resident preferences and needs.</w:t>
      </w:r>
    </w:p>
    <w:p w14:paraId="2871CC0B" w14:textId="77777777" w:rsidR="007177BD" w:rsidRPr="007177BD" w:rsidRDefault="007177BD" w:rsidP="007177BD">
      <w:pPr>
        <w:numPr>
          <w:ilvl w:val="0"/>
          <w:numId w:val="8"/>
        </w:numPr>
        <w:jc w:val="both"/>
        <w:rPr>
          <w:rFonts w:ascii="Calibri" w:hAnsi="Calibri"/>
          <w:sz w:val="23"/>
          <w:szCs w:val="23"/>
          <w:lang w:val="en-GB"/>
        </w:rPr>
      </w:pPr>
      <w:r w:rsidRPr="007177BD">
        <w:rPr>
          <w:rFonts w:ascii="Calibri" w:hAnsi="Calibri"/>
          <w:sz w:val="23"/>
          <w:szCs w:val="23"/>
          <w:lang w:val="en-GB"/>
        </w:rPr>
        <w:t>Embed best practice for specialist diets, including dementia-friendly dining and IDDSI-compliant meals.</w:t>
      </w:r>
    </w:p>
    <w:p w14:paraId="30AD8D3A" w14:textId="77777777" w:rsidR="007177BD" w:rsidRPr="007177BD" w:rsidRDefault="007177BD" w:rsidP="007177BD">
      <w:pPr>
        <w:numPr>
          <w:ilvl w:val="0"/>
          <w:numId w:val="8"/>
        </w:numPr>
        <w:jc w:val="both"/>
        <w:rPr>
          <w:rFonts w:ascii="Calibri" w:hAnsi="Calibri"/>
          <w:sz w:val="23"/>
          <w:szCs w:val="23"/>
          <w:lang w:val="en-GB"/>
        </w:rPr>
      </w:pPr>
      <w:r w:rsidRPr="007177BD">
        <w:rPr>
          <w:rFonts w:ascii="Calibri" w:hAnsi="Calibri"/>
          <w:sz w:val="23"/>
          <w:szCs w:val="23"/>
          <w:lang w:val="en-GB"/>
        </w:rPr>
        <w:t>Ensure all homes achieve and maintain 5-star EHO ratings and meet all food safety and hygiene requirements.</w:t>
      </w:r>
    </w:p>
    <w:p w14:paraId="0D0FABA3" w14:textId="33D8F54E" w:rsidR="007177BD" w:rsidRPr="007177BD" w:rsidRDefault="007177BD" w:rsidP="007177BD">
      <w:pPr>
        <w:jc w:val="both"/>
        <w:rPr>
          <w:rFonts w:ascii="Calibri" w:hAnsi="Calibri"/>
          <w:sz w:val="23"/>
          <w:szCs w:val="23"/>
          <w:lang w:val="en-GB"/>
        </w:rPr>
      </w:pPr>
    </w:p>
    <w:p w14:paraId="2D383D38" w14:textId="26F8F1DA" w:rsidR="007177BD" w:rsidRPr="007177BD" w:rsidRDefault="007177BD" w:rsidP="007177BD">
      <w:pPr>
        <w:jc w:val="both"/>
        <w:rPr>
          <w:rFonts w:ascii="Calibri" w:hAnsi="Calibri"/>
          <w:b/>
          <w:bCs/>
          <w:sz w:val="23"/>
          <w:szCs w:val="23"/>
          <w:lang w:val="en-GB"/>
        </w:rPr>
      </w:pPr>
      <w:r w:rsidRPr="007177BD">
        <w:rPr>
          <w:rFonts w:ascii="Calibri" w:hAnsi="Calibri"/>
          <w:b/>
          <w:bCs/>
          <w:sz w:val="23"/>
          <w:szCs w:val="23"/>
          <w:lang w:val="en-GB"/>
        </w:rPr>
        <w:t xml:space="preserve">People </w:t>
      </w:r>
      <w:r>
        <w:rPr>
          <w:rFonts w:ascii="Calibri" w:hAnsi="Calibri"/>
          <w:b/>
          <w:bCs/>
          <w:sz w:val="23"/>
          <w:szCs w:val="23"/>
          <w:lang w:val="en-GB"/>
        </w:rPr>
        <w:t>D</w:t>
      </w:r>
      <w:r w:rsidRPr="007177BD">
        <w:rPr>
          <w:rFonts w:ascii="Calibri" w:hAnsi="Calibri"/>
          <w:b/>
          <w:bCs/>
          <w:sz w:val="23"/>
          <w:szCs w:val="23"/>
          <w:lang w:val="en-GB"/>
        </w:rPr>
        <w:t xml:space="preserve">evelopment &amp; </w:t>
      </w:r>
      <w:r>
        <w:rPr>
          <w:rFonts w:ascii="Calibri" w:hAnsi="Calibri"/>
          <w:b/>
          <w:bCs/>
          <w:sz w:val="23"/>
          <w:szCs w:val="23"/>
          <w:lang w:val="en-GB"/>
        </w:rPr>
        <w:t>P</w:t>
      </w:r>
      <w:r w:rsidRPr="007177BD">
        <w:rPr>
          <w:rFonts w:ascii="Calibri" w:hAnsi="Calibri"/>
          <w:b/>
          <w:bCs/>
          <w:sz w:val="23"/>
          <w:szCs w:val="23"/>
          <w:lang w:val="en-GB"/>
        </w:rPr>
        <w:t xml:space="preserve">rofessional </w:t>
      </w:r>
      <w:r>
        <w:rPr>
          <w:rFonts w:ascii="Calibri" w:hAnsi="Calibri"/>
          <w:b/>
          <w:bCs/>
          <w:sz w:val="23"/>
          <w:szCs w:val="23"/>
          <w:lang w:val="en-GB"/>
        </w:rPr>
        <w:t>P</w:t>
      </w:r>
      <w:r w:rsidRPr="007177BD">
        <w:rPr>
          <w:rFonts w:ascii="Calibri" w:hAnsi="Calibri"/>
          <w:b/>
          <w:bCs/>
          <w:sz w:val="23"/>
          <w:szCs w:val="23"/>
          <w:lang w:val="en-GB"/>
        </w:rPr>
        <w:t>ractice</w:t>
      </w:r>
    </w:p>
    <w:p w14:paraId="20FF9575" w14:textId="0627EB0E" w:rsidR="007177BD" w:rsidRPr="007177BD" w:rsidRDefault="007177BD" w:rsidP="007177BD">
      <w:pPr>
        <w:numPr>
          <w:ilvl w:val="0"/>
          <w:numId w:val="9"/>
        </w:numPr>
        <w:jc w:val="both"/>
        <w:rPr>
          <w:rFonts w:ascii="Calibri" w:hAnsi="Calibri"/>
          <w:sz w:val="23"/>
          <w:szCs w:val="23"/>
          <w:lang w:val="en-GB"/>
        </w:rPr>
      </w:pPr>
      <w:r w:rsidRPr="007177BD">
        <w:rPr>
          <w:rFonts w:ascii="Calibri" w:hAnsi="Calibri"/>
          <w:sz w:val="23"/>
          <w:szCs w:val="23"/>
          <w:lang w:val="en-GB"/>
        </w:rPr>
        <w:t>Work closely with the Learning &amp; Development team to create meaningful development pathways for kitchen and hospitality staff</w:t>
      </w:r>
      <w:r>
        <w:rPr>
          <w:rFonts w:ascii="Calibri" w:hAnsi="Calibri"/>
          <w:sz w:val="23"/>
          <w:szCs w:val="23"/>
          <w:lang w:val="en-GB"/>
        </w:rPr>
        <w:t>,</w:t>
      </w:r>
      <w:r w:rsidRPr="007177BD">
        <w:rPr>
          <w:rFonts w:ascii="Calibri" w:hAnsi="Calibri"/>
          <w:sz w:val="23"/>
          <w:szCs w:val="23"/>
          <w:lang w:val="en-GB"/>
        </w:rPr>
        <w:t xml:space="preserve"> </w:t>
      </w:r>
      <w:r w:rsidRPr="007177BD">
        <w:rPr>
          <w:rFonts w:ascii="Calibri" w:hAnsi="Calibri"/>
          <w:sz w:val="23"/>
          <w:szCs w:val="23"/>
          <w:lang w:val="en-GB"/>
        </w:rPr>
        <w:t>helping them grow in confidence, skill and professionalism.</w:t>
      </w:r>
    </w:p>
    <w:p w14:paraId="08156B5F" w14:textId="77777777" w:rsidR="007177BD" w:rsidRPr="007177BD" w:rsidRDefault="007177BD" w:rsidP="007177BD">
      <w:pPr>
        <w:numPr>
          <w:ilvl w:val="0"/>
          <w:numId w:val="9"/>
        </w:numPr>
        <w:jc w:val="both"/>
        <w:rPr>
          <w:rFonts w:ascii="Calibri" w:hAnsi="Calibri"/>
          <w:sz w:val="23"/>
          <w:szCs w:val="23"/>
          <w:lang w:val="en-GB"/>
        </w:rPr>
      </w:pPr>
      <w:r w:rsidRPr="007177BD">
        <w:rPr>
          <w:rFonts w:ascii="Calibri" w:hAnsi="Calibri"/>
          <w:sz w:val="23"/>
          <w:szCs w:val="23"/>
          <w:lang w:val="en-GB"/>
        </w:rPr>
        <w:t>Support recruitment of Head Chefs and contribute to building strong, values-led kitchen teams.</w:t>
      </w:r>
    </w:p>
    <w:p w14:paraId="38C4C207" w14:textId="77777777" w:rsidR="007177BD" w:rsidRPr="007177BD" w:rsidRDefault="007177BD" w:rsidP="007177BD">
      <w:pPr>
        <w:numPr>
          <w:ilvl w:val="0"/>
          <w:numId w:val="9"/>
        </w:numPr>
        <w:jc w:val="both"/>
        <w:rPr>
          <w:rFonts w:ascii="Calibri" w:hAnsi="Calibri"/>
          <w:sz w:val="23"/>
          <w:szCs w:val="23"/>
          <w:lang w:val="en-GB"/>
        </w:rPr>
      </w:pPr>
      <w:r w:rsidRPr="007177BD">
        <w:rPr>
          <w:rFonts w:ascii="Calibri" w:hAnsi="Calibri"/>
          <w:sz w:val="23"/>
          <w:szCs w:val="23"/>
          <w:lang w:val="en-GB"/>
        </w:rPr>
        <w:lastRenderedPageBreak/>
        <w:t>Provide oversight and guidance on kitchen rotas to ensure safe, effective and well-balanced staffing.</w:t>
      </w:r>
    </w:p>
    <w:p w14:paraId="6F5447F4" w14:textId="44711F33" w:rsidR="007177BD" w:rsidRPr="007177BD" w:rsidRDefault="007177BD" w:rsidP="007177BD">
      <w:pPr>
        <w:jc w:val="both"/>
        <w:rPr>
          <w:rFonts w:ascii="Calibri" w:hAnsi="Calibri"/>
          <w:sz w:val="23"/>
          <w:szCs w:val="23"/>
          <w:lang w:val="en-GB"/>
        </w:rPr>
      </w:pPr>
    </w:p>
    <w:p w14:paraId="0F594B70" w14:textId="5815E9C1" w:rsidR="007177BD" w:rsidRPr="007177BD" w:rsidRDefault="007177BD" w:rsidP="007177BD">
      <w:pPr>
        <w:jc w:val="both"/>
        <w:rPr>
          <w:rFonts w:ascii="Calibri" w:hAnsi="Calibri"/>
          <w:b/>
          <w:bCs/>
          <w:sz w:val="23"/>
          <w:szCs w:val="23"/>
          <w:lang w:val="en-GB"/>
        </w:rPr>
      </w:pPr>
      <w:r w:rsidRPr="007177BD">
        <w:rPr>
          <w:rFonts w:ascii="Calibri" w:hAnsi="Calibri"/>
          <w:b/>
          <w:bCs/>
          <w:sz w:val="23"/>
          <w:szCs w:val="23"/>
          <w:lang w:val="en-GB"/>
        </w:rPr>
        <w:t xml:space="preserve">Procurement &amp; </w:t>
      </w:r>
      <w:r>
        <w:rPr>
          <w:rFonts w:ascii="Calibri" w:hAnsi="Calibri"/>
          <w:b/>
          <w:bCs/>
          <w:sz w:val="23"/>
          <w:szCs w:val="23"/>
          <w:lang w:val="en-GB"/>
        </w:rPr>
        <w:t>S</w:t>
      </w:r>
      <w:r w:rsidRPr="007177BD">
        <w:rPr>
          <w:rFonts w:ascii="Calibri" w:hAnsi="Calibri"/>
          <w:b/>
          <w:bCs/>
          <w:sz w:val="23"/>
          <w:szCs w:val="23"/>
          <w:lang w:val="en-GB"/>
        </w:rPr>
        <w:t xml:space="preserve">upplier </w:t>
      </w:r>
      <w:r>
        <w:rPr>
          <w:rFonts w:ascii="Calibri" w:hAnsi="Calibri"/>
          <w:b/>
          <w:bCs/>
          <w:sz w:val="23"/>
          <w:szCs w:val="23"/>
          <w:lang w:val="en-GB"/>
        </w:rPr>
        <w:t>R</w:t>
      </w:r>
      <w:r w:rsidRPr="007177BD">
        <w:rPr>
          <w:rFonts w:ascii="Calibri" w:hAnsi="Calibri"/>
          <w:b/>
          <w:bCs/>
          <w:sz w:val="23"/>
          <w:szCs w:val="23"/>
          <w:lang w:val="en-GB"/>
        </w:rPr>
        <w:t>elationships</w:t>
      </w:r>
    </w:p>
    <w:p w14:paraId="6FAFBB76" w14:textId="77777777" w:rsidR="007177BD" w:rsidRPr="007177BD" w:rsidRDefault="007177BD" w:rsidP="007177BD">
      <w:pPr>
        <w:numPr>
          <w:ilvl w:val="0"/>
          <w:numId w:val="10"/>
        </w:numPr>
        <w:jc w:val="both"/>
        <w:rPr>
          <w:rFonts w:ascii="Calibri" w:hAnsi="Calibri"/>
          <w:sz w:val="23"/>
          <w:szCs w:val="23"/>
          <w:lang w:val="en-GB"/>
        </w:rPr>
      </w:pPr>
      <w:r w:rsidRPr="007177BD">
        <w:rPr>
          <w:rFonts w:ascii="Calibri" w:hAnsi="Calibri"/>
          <w:sz w:val="23"/>
          <w:szCs w:val="23"/>
          <w:lang w:val="en-GB"/>
        </w:rPr>
        <w:t>Work collaboratively with procurement and suppliers to source high-quality, cost-effective and sustainable ingredients.</w:t>
      </w:r>
    </w:p>
    <w:p w14:paraId="43B78B6A" w14:textId="77777777" w:rsidR="007177BD" w:rsidRPr="007177BD" w:rsidRDefault="007177BD" w:rsidP="007177BD">
      <w:pPr>
        <w:numPr>
          <w:ilvl w:val="0"/>
          <w:numId w:val="10"/>
        </w:numPr>
        <w:jc w:val="both"/>
        <w:rPr>
          <w:rFonts w:ascii="Calibri" w:hAnsi="Calibri"/>
          <w:sz w:val="23"/>
          <w:szCs w:val="23"/>
          <w:lang w:val="en-GB"/>
        </w:rPr>
      </w:pPr>
      <w:r w:rsidRPr="007177BD">
        <w:rPr>
          <w:rFonts w:ascii="Calibri" w:hAnsi="Calibri"/>
          <w:sz w:val="23"/>
          <w:szCs w:val="23"/>
          <w:lang w:val="en-GB"/>
        </w:rPr>
        <w:t>Ensure products meet Athena’s standards for nutrition, safety, consistency and resident enjoyment.</w:t>
      </w:r>
    </w:p>
    <w:p w14:paraId="736C2A8F" w14:textId="42C6BA53" w:rsidR="007177BD" w:rsidRPr="007177BD" w:rsidRDefault="007177BD" w:rsidP="007177BD">
      <w:pPr>
        <w:jc w:val="both"/>
        <w:rPr>
          <w:rFonts w:ascii="Calibri" w:hAnsi="Calibri"/>
          <w:sz w:val="23"/>
          <w:szCs w:val="23"/>
          <w:lang w:val="en-GB"/>
        </w:rPr>
      </w:pPr>
    </w:p>
    <w:p w14:paraId="17A9B3FA" w14:textId="4D0F9FBF" w:rsidR="007177BD" w:rsidRPr="007177BD" w:rsidRDefault="007177BD" w:rsidP="007177BD">
      <w:pPr>
        <w:jc w:val="both"/>
        <w:rPr>
          <w:rFonts w:ascii="Calibri" w:hAnsi="Calibri"/>
          <w:b/>
          <w:bCs/>
          <w:sz w:val="23"/>
          <w:szCs w:val="23"/>
          <w:lang w:val="en-GB"/>
        </w:rPr>
      </w:pPr>
      <w:r w:rsidRPr="007177BD">
        <w:rPr>
          <w:rFonts w:ascii="Calibri" w:hAnsi="Calibri"/>
          <w:b/>
          <w:bCs/>
          <w:sz w:val="23"/>
          <w:szCs w:val="23"/>
          <w:lang w:val="en-GB"/>
        </w:rPr>
        <w:t xml:space="preserve">Hospitality &amp; </w:t>
      </w:r>
      <w:r>
        <w:rPr>
          <w:rFonts w:ascii="Calibri" w:hAnsi="Calibri"/>
          <w:b/>
          <w:bCs/>
          <w:sz w:val="23"/>
          <w:szCs w:val="23"/>
          <w:lang w:val="en-GB"/>
        </w:rPr>
        <w:t>R</w:t>
      </w:r>
      <w:r w:rsidRPr="007177BD">
        <w:rPr>
          <w:rFonts w:ascii="Calibri" w:hAnsi="Calibri"/>
          <w:b/>
          <w:bCs/>
          <w:sz w:val="23"/>
          <w:szCs w:val="23"/>
          <w:lang w:val="en-GB"/>
        </w:rPr>
        <w:t xml:space="preserve">esident </w:t>
      </w:r>
      <w:r>
        <w:rPr>
          <w:rFonts w:ascii="Calibri" w:hAnsi="Calibri"/>
          <w:b/>
          <w:bCs/>
          <w:sz w:val="23"/>
          <w:szCs w:val="23"/>
          <w:lang w:val="en-GB"/>
        </w:rPr>
        <w:t>E</w:t>
      </w:r>
      <w:r w:rsidRPr="007177BD">
        <w:rPr>
          <w:rFonts w:ascii="Calibri" w:hAnsi="Calibri"/>
          <w:b/>
          <w:bCs/>
          <w:sz w:val="23"/>
          <w:szCs w:val="23"/>
          <w:lang w:val="en-GB"/>
        </w:rPr>
        <w:t>xperience</w:t>
      </w:r>
    </w:p>
    <w:p w14:paraId="646A3364" w14:textId="680A022C" w:rsidR="007177BD" w:rsidRPr="007177BD" w:rsidRDefault="007177BD" w:rsidP="007177BD">
      <w:pPr>
        <w:numPr>
          <w:ilvl w:val="0"/>
          <w:numId w:val="11"/>
        </w:numPr>
        <w:jc w:val="both"/>
        <w:rPr>
          <w:rFonts w:ascii="Calibri" w:hAnsi="Calibri"/>
          <w:sz w:val="23"/>
          <w:szCs w:val="23"/>
          <w:lang w:val="en-GB"/>
        </w:rPr>
      </w:pPr>
      <w:r w:rsidRPr="007177BD">
        <w:rPr>
          <w:rFonts w:ascii="Calibri" w:hAnsi="Calibri"/>
          <w:sz w:val="23"/>
          <w:szCs w:val="23"/>
          <w:lang w:val="en-GB"/>
        </w:rPr>
        <w:t xml:space="preserve">Partner closely with the Customer Care and Service Delivery </w:t>
      </w:r>
      <w:r>
        <w:rPr>
          <w:rFonts w:ascii="Calibri" w:hAnsi="Calibri"/>
          <w:sz w:val="23"/>
          <w:szCs w:val="23"/>
          <w:lang w:val="en-GB"/>
        </w:rPr>
        <w:t>Lead</w:t>
      </w:r>
      <w:r w:rsidRPr="007177BD">
        <w:rPr>
          <w:rFonts w:ascii="Calibri" w:hAnsi="Calibri"/>
          <w:sz w:val="23"/>
          <w:szCs w:val="23"/>
          <w:lang w:val="en-GB"/>
        </w:rPr>
        <w:t xml:space="preserve"> to ensure hospitality in every home reflects Athena’s values of warmth, dignity and kindness.</w:t>
      </w:r>
    </w:p>
    <w:p w14:paraId="59427EA9" w14:textId="77777777" w:rsidR="007177BD" w:rsidRPr="007177BD" w:rsidRDefault="007177BD" w:rsidP="007177BD">
      <w:pPr>
        <w:numPr>
          <w:ilvl w:val="0"/>
          <w:numId w:val="11"/>
        </w:numPr>
        <w:jc w:val="both"/>
        <w:rPr>
          <w:rFonts w:ascii="Calibri" w:hAnsi="Calibri"/>
          <w:sz w:val="23"/>
          <w:szCs w:val="23"/>
          <w:lang w:val="en-GB"/>
        </w:rPr>
      </w:pPr>
      <w:r w:rsidRPr="007177BD">
        <w:rPr>
          <w:rFonts w:ascii="Calibri" w:hAnsi="Calibri"/>
          <w:sz w:val="23"/>
          <w:szCs w:val="23"/>
          <w:lang w:val="en-GB"/>
        </w:rPr>
        <w:t>Support the delivery of meaningful everyday hospitality, including experiences such as daily afternoon tea, celebrations and special events.</w:t>
      </w:r>
    </w:p>
    <w:p w14:paraId="6701F27B" w14:textId="77777777" w:rsidR="007177BD" w:rsidRPr="007177BD" w:rsidRDefault="007177BD" w:rsidP="007177BD">
      <w:pPr>
        <w:numPr>
          <w:ilvl w:val="0"/>
          <w:numId w:val="11"/>
        </w:numPr>
        <w:jc w:val="both"/>
        <w:rPr>
          <w:rFonts w:ascii="Calibri" w:hAnsi="Calibri"/>
          <w:sz w:val="23"/>
          <w:szCs w:val="23"/>
          <w:lang w:val="en-GB"/>
        </w:rPr>
      </w:pPr>
      <w:r w:rsidRPr="007177BD">
        <w:rPr>
          <w:rFonts w:ascii="Calibri" w:hAnsi="Calibri"/>
          <w:sz w:val="23"/>
          <w:szCs w:val="23"/>
          <w:lang w:val="en-GB"/>
        </w:rPr>
        <w:t xml:space="preserve">Work with homes to enhance presentation of dining areas, showrooms and shared spaces so they are always welcoming, attractive and </w:t>
      </w:r>
      <w:proofErr w:type="gramStart"/>
      <w:r w:rsidRPr="007177BD">
        <w:rPr>
          <w:rFonts w:ascii="Calibri" w:hAnsi="Calibri"/>
          <w:sz w:val="23"/>
          <w:szCs w:val="23"/>
          <w:lang w:val="en-GB"/>
        </w:rPr>
        <w:t>resident-focused</w:t>
      </w:r>
      <w:proofErr w:type="gramEnd"/>
      <w:r w:rsidRPr="007177BD">
        <w:rPr>
          <w:rFonts w:ascii="Calibri" w:hAnsi="Calibri"/>
          <w:sz w:val="23"/>
          <w:szCs w:val="23"/>
          <w:lang w:val="en-GB"/>
        </w:rPr>
        <w:t>.</w:t>
      </w:r>
    </w:p>
    <w:p w14:paraId="50C057C3" w14:textId="63022FB8" w:rsidR="007177BD" w:rsidRPr="007177BD" w:rsidRDefault="007177BD" w:rsidP="007177BD">
      <w:pPr>
        <w:jc w:val="both"/>
        <w:rPr>
          <w:rFonts w:ascii="Calibri" w:hAnsi="Calibri"/>
          <w:sz w:val="23"/>
          <w:szCs w:val="23"/>
          <w:lang w:val="en-GB"/>
        </w:rPr>
      </w:pPr>
    </w:p>
    <w:p w14:paraId="7DF3B013" w14:textId="65ED8899" w:rsidR="007177BD" w:rsidRPr="007177BD" w:rsidRDefault="007177BD" w:rsidP="007177BD">
      <w:pPr>
        <w:jc w:val="both"/>
        <w:rPr>
          <w:rFonts w:ascii="Calibri" w:hAnsi="Calibri"/>
          <w:b/>
          <w:bCs/>
          <w:sz w:val="23"/>
          <w:szCs w:val="23"/>
          <w:lang w:val="en-GB"/>
        </w:rPr>
      </w:pPr>
      <w:r w:rsidRPr="007177BD">
        <w:rPr>
          <w:rFonts w:ascii="Calibri" w:hAnsi="Calibri"/>
          <w:b/>
          <w:bCs/>
          <w:sz w:val="23"/>
          <w:szCs w:val="23"/>
          <w:lang w:val="en-GB"/>
        </w:rPr>
        <w:t xml:space="preserve">Collaboration </w:t>
      </w:r>
    </w:p>
    <w:p w14:paraId="08B6B9C0" w14:textId="5880A9FD" w:rsidR="007177BD" w:rsidRPr="007177BD" w:rsidRDefault="007177BD" w:rsidP="007177BD">
      <w:pPr>
        <w:numPr>
          <w:ilvl w:val="0"/>
          <w:numId w:val="12"/>
        </w:numPr>
        <w:jc w:val="both"/>
        <w:rPr>
          <w:rFonts w:ascii="Calibri" w:hAnsi="Calibri"/>
          <w:sz w:val="23"/>
          <w:szCs w:val="23"/>
          <w:lang w:val="en-GB"/>
        </w:rPr>
      </w:pPr>
      <w:r w:rsidRPr="007177BD">
        <w:rPr>
          <w:rFonts w:ascii="Calibri" w:hAnsi="Calibri"/>
          <w:sz w:val="23"/>
          <w:szCs w:val="23"/>
          <w:lang w:val="en-GB"/>
        </w:rPr>
        <w:t xml:space="preserve">Be an active member of Athena’s wider Customer Care </w:t>
      </w:r>
      <w:r>
        <w:rPr>
          <w:rFonts w:ascii="Calibri" w:hAnsi="Calibri"/>
          <w:sz w:val="23"/>
          <w:szCs w:val="23"/>
          <w:lang w:val="en-GB"/>
        </w:rPr>
        <w:t xml:space="preserve">and Experience </w:t>
      </w:r>
      <w:r w:rsidRPr="007177BD">
        <w:rPr>
          <w:rFonts w:ascii="Calibri" w:hAnsi="Calibri"/>
          <w:sz w:val="23"/>
          <w:szCs w:val="23"/>
          <w:lang w:val="en-GB"/>
        </w:rPr>
        <w:t>team, working alongside the Head of Lifestyles &amp; Community Engagement, Customer Care &amp; Service Delivery Lead and the Customer Relationship Manager.</w:t>
      </w:r>
    </w:p>
    <w:p w14:paraId="65009D24" w14:textId="77777777" w:rsidR="007177BD" w:rsidRPr="007177BD" w:rsidRDefault="007177BD" w:rsidP="007177BD">
      <w:pPr>
        <w:numPr>
          <w:ilvl w:val="0"/>
          <w:numId w:val="12"/>
        </w:numPr>
        <w:jc w:val="both"/>
        <w:rPr>
          <w:rFonts w:ascii="Calibri" w:hAnsi="Calibri"/>
          <w:sz w:val="23"/>
          <w:szCs w:val="23"/>
          <w:lang w:val="en-GB"/>
        </w:rPr>
      </w:pPr>
      <w:r w:rsidRPr="007177BD">
        <w:rPr>
          <w:rFonts w:ascii="Calibri" w:hAnsi="Calibri"/>
          <w:sz w:val="23"/>
          <w:szCs w:val="23"/>
          <w:lang w:val="en-GB"/>
        </w:rPr>
        <w:t>Collaborate with activities and community engagement teams to ensure food and hospitality enhance social connection, wellbeing and community life in our homes.</w:t>
      </w:r>
    </w:p>
    <w:p w14:paraId="6399563A" w14:textId="5B0626BA" w:rsidR="007177BD" w:rsidRPr="007177BD" w:rsidRDefault="007177BD" w:rsidP="007177BD">
      <w:pPr>
        <w:jc w:val="both"/>
        <w:rPr>
          <w:rFonts w:ascii="Calibri" w:hAnsi="Calibri"/>
          <w:sz w:val="23"/>
          <w:szCs w:val="23"/>
          <w:lang w:val="en-GB"/>
        </w:rPr>
      </w:pPr>
    </w:p>
    <w:p w14:paraId="0C8DDB58" w14:textId="2FCA1C7C" w:rsidR="007177BD" w:rsidRPr="007177BD" w:rsidRDefault="007177BD" w:rsidP="007177BD">
      <w:pPr>
        <w:jc w:val="both"/>
        <w:rPr>
          <w:rFonts w:ascii="Calibri" w:hAnsi="Calibri"/>
          <w:b/>
          <w:bCs/>
          <w:sz w:val="23"/>
          <w:szCs w:val="23"/>
          <w:lang w:val="en-GB"/>
        </w:rPr>
      </w:pPr>
      <w:r w:rsidRPr="007177BD">
        <w:rPr>
          <w:rFonts w:ascii="Calibri" w:hAnsi="Calibri"/>
          <w:b/>
          <w:bCs/>
          <w:sz w:val="23"/>
          <w:szCs w:val="23"/>
          <w:lang w:val="en-GB"/>
        </w:rPr>
        <w:t xml:space="preserve">Governance, </w:t>
      </w:r>
      <w:r>
        <w:rPr>
          <w:rFonts w:ascii="Calibri" w:hAnsi="Calibri"/>
          <w:b/>
          <w:bCs/>
          <w:sz w:val="23"/>
          <w:szCs w:val="23"/>
          <w:lang w:val="en-GB"/>
        </w:rPr>
        <w:t>P</w:t>
      </w:r>
      <w:r w:rsidRPr="007177BD">
        <w:rPr>
          <w:rFonts w:ascii="Calibri" w:hAnsi="Calibri"/>
          <w:b/>
          <w:bCs/>
          <w:sz w:val="23"/>
          <w:szCs w:val="23"/>
          <w:lang w:val="en-GB"/>
        </w:rPr>
        <w:t xml:space="preserve">olicy &amp; </w:t>
      </w:r>
      <w:r>
        <w:rPr>
          <w:rFonts w:ascii="Calibri" w:hAnsi="Calibri"/>
          <w:b/>
          <w:bCs/>
          <w:sz w:val="23"/>
          <w:szCs w:val="23"/>
          <w:lang w:val="en-GB"/>
        </w:rPr>
        <w:t>Q</w:t>
      </w:r>
      <w:r w:rsidRPr="007177BD">
        <w:rPr>
          <w:rFonts w:ascii="Calibri" w:hAnsi="Calibri"/>
          <w:b/>
          <w:bCs/>
          <w:sz w:val="23"/>
          <w:szCs w:val="23"/>
          <w:lang w:val="en-GB"/>
        </w:rPr>
        <w:t>uality</w:t>
      </w:r>
    </w:p>
    <w:p w14:paraId="39248481" w14:textId="77777777" w:rsidR="007177BD" w:rsidRPr="007177BD" w:rsidRDefault="007177BD" w:rsidP="007177BD">
      <w:pPr>
        <w:numPr>
          <w:ilvl w:val="0"/>
          <w:numId w:val="13"/>
        </w:numPr>
        <w:jc w:val="both"/>
        <w:rPr>
          <w:rFonts w:ascii="Calibri" w:hAnsi="Calibri"/>
          <w:sz w:val="23"/>
          <w:szCs w:val="23"/>
          <w:lang w:val="en-GB"/>
        </w:rPr>
      </w:pPr>
      <w:r w:rsidRPr="007177BD">
        <w:rPr>
          <w:rFonts w:ascii="Calibri" w:hAnsi="Calibri"/>
          <w:sz w:val="23"/>
          <w:szCs w:val="23"/>
          <w:lang w:val="en-GB"/>
        </w:rPr>
        <w:t>Review, develop and write policies related to food, dining and safety, including areas such as choking risk and safe swallowing.</w:t>
      </w:r>
    </w:p>
    <w:p w14:paraId="48FC11EB" w14:textId="77777777" w:rsidR="007177BD" w:rsidRPr="007177BD" w:rsidRDefault="007177BD" w:rsidP="007177BD">
      <w:pPr>
        <w:numPr>
          <w:ilvl w:val="0"/>
          <w:numId w:val="13"/>
        </w:numPr>
        <w:jc w:val="both"/>
        <w:rPr>
          <w:rFonts w:ascii="Calibri" w:hAnsi="Calibri"/>
          <w:sz w:val="23"/>
          <w:szCs w:val="23"/>
          <w:lang w:val="en-GB"/>
        </w:rPr>
      </w:pPr>
      <w:r w:rsidRPr="007177BD">
        <w:rPr>
          <w:rFonts w:ascii="Calibri" w:hAnsi="Calibri"/>
          <w:sz w:val="23"/>
          <w:szCs w:val="23"/>
          <w:lang w:val="en-GB"/>
        </w:rPr>
        <w:t>Ensure strong compliance with regulatory, clinical and quality standards.</w:t>
      </w:r>
    </w:p>
    <w:p w14:paraId="09484209" w14:textId="77777777" w:rsidR="007177BD" w:rsidRPr="007177BD" w:rsidRDefault="007177BD" w:rsidP="007177BD">
      <w:pPr>
        <w:numPr>
          <w:ilvl w:val="0"/>
          <w:numId w:val="13"/>
        </w:numPr>
        <w:jc w:val="both"/>
        <w:rPr>
          <w:rFonts w:ascii="Calibri" w:hAnsi="Calibri"/>
          <w:sz w:val="23"/>
          <w:szCs w:val="23"/>
          <w:lang w:val="en-GB"/>
        </w:rPr>
      </w:pPr>
      <w:r w:rsidRPr="007177BD">
        <w:rPr>
          <w:rFonts w:ascii="Calibri" w:hAnsi="Calibri"/>
          <w:sz w:val="23"/>
          <w:szCs w:val="23"/>
          <w:lang w:val="en-GB"/>
        </w:rPr>
        <w:t>Use audits, feedback and quality data to drive continuous improvement across all catering and hospitality services.</w:t>
      </w:r>
    </w:p>
    <w:p w14:paraId="4A3C574C" w14:textId="77777777" w:rsidR="00C7543F" w:rsidRDefault="00C7543F" w:rsidP="00E22623">
      <w:pPr>
        <w:jc w:val="both"/>
        <w:rPr>
          <w:rFonts w:ascii="Calibri" w:hAnsi="Calibri"/>
          <w:sz w:val="23"/>
          <w:szCs w:val="23"/>
        </w:rPr>
      </w:pPr>
    </w:p>
    <w:p w14:paraId="4961F349" w14:textId="77777777" w:rsidR="00C7543F" w:rsidRDefault="00C7543F" w:rsidP="00E22623">
      <w:pPr>
        <w:jc w:val="both"/>
        <w:rPr>
          <w:rFonts w:ascii="Calibri" w:hAnsi="Calibri"/>
          <w:sz w:val="23"/>
          <w:szCs w:val="23"/>
        </w:rPr>
      </w:pPr>
    </w:p>
    <w:p w14:paraId="38CFC827" w14:textId="77777777" w:rsidR="00C7543F" w:rsidRPr="009F73ED" w:rsidRDefault="00C7543F" w:rsidP="00E22623">
      <w:pPr>
        <w:jc w:val="both"/>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01ADC15C" w14:textId="77777777" w:rsidTr="008225C1">
        <w:tc>
          <w:tcPr>
            <w:tcW w:w="8516" w:type="dxa"/>
            <w:shd w:val="clear" w:color="auto" w:fill="4D335B"/>
          </w:tcPr>
          <w:p w14:paraId="3CD63B4D" w14:textId="77777777" w:rsidR="00296EE8" w:rsidRPr="00800030" w:rsidRDefault="00E00534" w:rsidP="00E00534">
            <w:pPr>
              <w:rPr>
                <w:rFonts w:ascii="Urbane Demi Bold" w:hAnsi="Urbane Demi Bold"/>
                <w:sz w:val="23"/>
                <w:szCs w:val="23"/>
              </w:rPr>
            </w:pPr>
            <w:r w:rsidRPr="008225C1">
              <w:rPr>
                <w:rFonts w:ascii="Urbane Demi Bold" w:hAnsi="Urbane Demi Bold"/>
                <w:color w:val="FFFFFF" w:themeColor="background1"/>
                <w:sz w:val="23"/>
                <w:szCs w:val="23"/>
              </w:rPr>
              <w:t>PERSON SPECIFICATION</w:t>
            </w:r>
          </w:p>
        </w:tc>
      </w:tr>
    </w:tbl>
    <w:p w14:paraId="01DF855F" w14:textId="77777777" w:rsidR="00296EE8" w:rsidRPr="009F73ED" w:rsidRDefault="009B322D" w:rsidP="00296EE8">
      <w:pPr>
        <w:rPr>
          <w:rFonts w:ascii="Calibri" w:hAnsi="Calibri"/>
          <w:sz w:val="23"/>
          <w:szCs w:val="23"/>
        </w:rPr>
      </w:pPr>
      <w:r w:rsidRPr="009F73ED">
        <w:rPr>
          <w:rFonts w:ascii="Calibri" w:hAnsi="Calibri"/>
          <w:sz w:val="23"/>
          <w:szCs w:val="23"/>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5326"/>
      </w:tblGrid>
      <w:tr w:rsidR="00E00534" w:rsidRPr="009F73ED" w14:paraId="2C1D5FFA" w14:textId="77777777" w:rsidTr="002A5850">
        <w:trPr>
          <w:trHeight w:val="481"/>
          <w:jc w:val="center"/>
        </w:trPr>
        <w:tc>
          <w:tcPr>
            <w:tcW w:w="2972" w:type="dxa"/>
            <w:tcBorders>
              <w:top w:val="single" w:sz="4" w:space="0" w:color="auto"/>
              <w:bottom w:val="single" w:sz="4" w:space="0" w:color="auto"/>
              <w:right w:val="single" w:sz="4" w:space="0" w:color="auto"/>
            </w:tcBorders>
          </w:tcPr>
          <w:p w14:paraId="770C41A9" w14:textId="77777777" w:rsidR="00E00534" w:rsidRPr="00800030"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2C3FF16B" w14:textId="77777777" w:rsidR="00E00534" w:rsidRPr="00800030" w:rsidRDefault="005D1BC4" w:rsidP="005D1BC4">
            <w:pPr>
              <w:pStyle w:val="Heading2"/>
              <w:rPr>
                <w:rFonts w:ascii="Arial Nova" w:eastAsia="Arial Unicode MS" w:hAnsi="Arial Nova"/>
                <w:i w:val="0"/>
                <w:sz w:val="23"/>
                <w:szCs w:val="23"/>
              </w:rPr>
            </w:pPr>
            <w:r w:rsidRPr="00800030">
              <w:rPr>
                <w:rFonts w:ascii="Arial Nova" w:hAnsi="Arial Nova"/>
                <w:i w:val="0"/>
                <w:sz w:val="23"/>
                <w:szCs w:val="23"/>
              </w:rPr>
              <w:t>Essential Criteria</w:t>
            </w:r>
          </w:p>
        </w:tc>
      </w:tr>
      <w:tr w:rsidR="00E00534" w:rsidRPr="009F73ED" w14:paraId="186ECFA7" w14:textId="77777777" w:rsidTr="002A5850">
        <w:trPr>
          <w:jc w:val="center"/>
        </w:trPr>
        <w:tc>
          <w:tcPr>
            <w:tcW w:w="2972" w:type="dxa"/>
            <w:tcBorders>
              <w:top w:val="single" w:sz="4" w:space="0" w:color="auto"/>
              <w:bottom w:val="single" w:sz="4" w:space="0" w:color="auto"/>
              <w:right w:val="single" w:sz="4" w:space="0" w:color="auto"/>
            </w:tcBorders>
          </w:tcPr>
          <w:p w14:paraId="7DF7C5F2" w14:textId="77777777" w:rsidR="00E00534" w:rsidRPr="00800030" w:rsidRDefault="00E00534" w:rsidP="00E00534">
            <w:pPr>
              <w:pStyle w:val="Heading4"/>
              <w:rPr>
                <w:rFonts w:ascii="Arial Nova" w:hAnsi="Arial Nova" w:cs="Arial"/>
                <w:sz w:val="23"/>
                <w:szCs w:val="23"/>
              </w:rPr>
            </w:pPr>
            <w:r w:rsidRPr="00800030">
              <w:rPr>
                <w:rFonts w:ascii="Arial Nova" w:hAnsi="Arial Nova" w:cs="Arial"/>
                <w:sz w:val="23"/>
                <w:szCs w:val="23"/>
              </w:rPr>
              <w:lastRenderedPageBreak/>
              <w:t>Qualifications/Education</w:t>
            </w:r>
          </w:p>
        </w:tc>
        <w:tc>
          <w:tcPr>
            <w:tcW w:w="5326" w:type="dxa"/>
            <w:tcBorders>
              <w:top w:val="single" w:sz="4" w:space="0" w:color="auto"/>
              <w:left w:val="single" w:sz="4" w:space="0" w:color="auto"/>
              <w:bottom w:val="single" w:sz="4" w:space="0" w:color="auto"/>
              <w:right w:val="single" w:sz="4" w:space="0" w:color="auto"/>
            </w:tcBorders>
          </w:tcPr>
          <w:p w14:paraId="1A426018" w14:textId="2339A384"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A recognised professional qualification in catering, culinary arts, hospitality management or a related field, or equivalent experience.</w:t>
            </w:r>
          </w:p>
          <w:p w14:paraId="7F6D3841" w14:textId="7C5C1A07"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Food safety and hygiene qualification (Level 3 or above, or willingness to achieve).</w:t>
            </w:r>
          </w:p>
          <w:p w14:paraId="2571C3BC" w14:textId="317D10D2" w:rsidR="002A5850"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Evidence of ongoing professional development within food, hospitality or care environments.</w:t>
            </w:r>
          </w:p>
        </w:tc>
      </w:tr>
      <w:tr w:rsidR="00E00534" w:rsidRPr="009F73ED" w14:paraId="63F06A38" w14:textId="77777777" w:rsidTr="002A5850">
        <w:trPr>
          <w:jc w:val="center"/>
        </w:trPr>
        <w:tc>
          <w:tcPr>
            <w:tcW w:w="2972" w:type="dxa"/>
            <w:tcBorders>
              <w:top w:val="single" w:sz="4" w:space="0" w:color="auto"/>
              <w:bottom w:val="single" w:sz="4" w:space="0" w:color="auto"/>
              <w:right w:val="single" w:sz="4" w:space="0" w:color="auto"/>
            </w:tcBorders>
          </w:tcPr>
          <w:p w14:paraId="6E20F0AA" w14:textId="77777777" w:rsidR="00E00534" w:rsidRPr="00800030" w:rsidRDefault="00E00534" w:rsidP="00E00534">
            <w:pPr>
              <w:pStyle w:val="Heading4"/>
              <w:rPr>
                <w:rFonts w:ascii="Arial Nova" w:hAnsi="Arial Nova" w:cs="Arial"/>
                <w:sz w:val="23"/>
                <w:szCs w:val="23"/>
              </w:rPr>
            </w:pPr>
            <w:r w:rsidRPr="00800030">
              <w:rPr>
                <w:rFonts w:ascii="Arial Nova" w:hAnsi="Arial Nova" w:cs="Arial"/>
                <w:sz w:val="23"/>
                <w:szCs w:val="23"/>
              </w:rPr>
              <w:t>Experience</w:t>
            </w:r>
          </w:p>
          <w:p w14:paraId="00BD900A" w14:textId="77777777" w:rsidR="00E00534" w:rsidRPr="00800030"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22071CF1" w14:textId="1B70570E"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Significant experience in a senior culinary, catering or hospitality leadership role, ideally within health, social care, or a regulated environment.</w:t>
            </w:r>
          </w:p>
          <w:p w14:paraId="05EE0A11" w14:textId="41F26CF3"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Experience of leading quality improvement across multiple sites or teams.</w:t>
            </w:r>
          </w:p>
          <w:p w14:paraId="1804F0B7" w14:textId="7BD93576"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Proven track record of achieving and maintaining high food safety standards, including EHO 5-star ratings.</w:t>
            </w:r>
          </w:p>
          <w:p w14:paraId="00242806" w14:textId="0C6FF174"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Experience of supporting, coaching and developing chefs and kitchen teams.</w:t>
            </w:r>
          </w:p>
          <w:p w14:paraId="1D8DCCA4" w14:textId="21AEDB52" w:rsidR="002A5850"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Experience of delivering or overseeing hospitality services that enhance customer and resident experience.</w:t>
            </w:r>
          </w:p>
        </w:tc>
      </w:tr>
      <w:tr w:rsidR="00E00534" w:rsidRPr="009F73ED" w14:paraId="6A91FF4E" w14:textId="77777777" w:rsidTr="002A5850">
        <w:trPr>
          <w:jc w:val="center"/>
        </w:trPr>
        <w:tc>
          <w:tcPr>
            <w:tcW w:w="2972" w:type="dxa"/>
            <w:tcBorders>
              <w:top w:val="single" w:sz="4" w:space="0" w:color="auto"/>
              <w:bottom w:val="single" w:sz="4" w:space="0" w:color="auto"/>
              <w:right w:val="single" w:sz="4" w:space="0" w:color="auto"/>
            </w:tcBorders>
          </w:tcPr>
          <w:p w14:paraId="1927C162" w14:textId="77777777" w:rsidR="00E00534" w:rsidRPr="00800030" w:rsidRDefault="00E00534" w:rsidP="00E00534">
            <w:pPr>
              <w:rPr>
                <w:rFonts w:ascii="Arial Nova" w:hAnsi="Arial Nova" w:cs="Arial"/>
                <w:b/>
                <w:sz w:val="23"/>
                <w:szCs w:val="23"/>
              </w:rPr>
            </w:pPr>
            <w:r w:rsidRPr="00800030">
              <w:rPr>
                <w:rFonts w:ascii="Arial Nova" w:hAnsi="Arial Nova" w:cs="Arial"/>
                <w:b/>
                <w:sz w:val="23"/>
                <w:szCs w:val="23"/>
              </w:rPr>
              <w:t>Skills/</w:t>
            </w:r>
          </w:p>
          <w:p w14:paraId="25329AAE" w14:textId="77777777" w:rsidR="00E00534" w:rsidRPr="00800030" w:rsidRDefault="00E00534" w:rsidP="00E00534">
            <w:pPr>
              <w:rPr>
                <w:rFonts w:ascii="Arial Nova" w:hAnsi="Arial Nova" w:cs="Arial"/>
                <w:b/>
                <w:sz w:val="23"/>
                <w:szCs w:val="23"/>
              </w:rPr>
            </w:pPr>
            <w:r w:rsidRPr="00800030">
              <w:rPr>
                <w:rFonts w:ascii="Arial Nova" w:hAnsi="Arial Nova" w:cs="Arial"/>
                <w:b/>
                <w:sz w:val="23"/>
                <w:szCs w:val="23"/>
              </w:rPr>
              <w:t>Knowledge</w:t>
            </w:r>
          </w:p>
          <w:p w14:paraId="2164C307" w14:textId="77777777" w:rsidR="00E00534" w:rsidRPr="00800030" w:rsidRDefault="00E00534" w:rsidP="00E00534">
            <w:pPr>
              <w:rPr>
                <w:rFonts w:ascii="Arial Nova" w:hAnsi="Arial Nova" w:cs="Arial"/>
                <w:b/>
                <w:sz w:val="23"/>
                <w:szCs w:val="23"/>
              </w:rPr>
            </w:pPr>
          </w:p>
          <w:p w14:paraId="319AB7C3" w14:textId="77777777" w:rsidR="00E00534" w:rsidRPr="00800030"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3D266132" w14:textId="25C8AC55"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In-depth knowledge of food safety legislation, HACCP, allergens, and environmental health requirements.</w:t>
            </w:r>
          </w:p>
          <w:p w14:paraId="046B8BB7" w14:textId="312BB6E0"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Strong understanding of nutrition, texture-modified diets and IDDSI frameworks.</w:t>
            </w:r>
          </w:p>
          <w:p w14:paraId="2CDBA913" w14:textId="633004E1"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Knowledge of dementia-friendly dining and how food, environment and presentation support wellbeing.</w:t>
            </w:r>
          </w:p>
          <w:p w14:paraId="01F1FD39" w14:textId="2597C822"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Ability to design, implement and review policies, procedures and standards.</w:t>
            </w:r>
          </w:p>
          <w:p w14:paraId="3B8C137A" w14:textId="77650B87"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Strong coaching and influencing skills, with the ability to lead without direct line management.</w:t>
            </w:r>
          </w:p>
          <w:p w14:paraId="07D409C4" w14:textId="4DE7BC4D"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Ability to analyse quality, audit and feedback data to drive continuous improvement.</w:t>
            </w:r>
          </w:p>
          <w:p w14:paraId="6DA19304" w14:textId="286748EF" w:rsidR="00E00534"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Strong organisational and communication skills, able to work effectively with clinical, care, lifestyle and customer care teams.</w:t>
            </w:r>
          </w:p>
        </w:tc>
      </w:tr>
      <w:tr w:rsidR="00E00534" w:rsidRPr="009F73ED" w14:paraId="15DC7FE8" w14:textId="77777777" w:rsidTr="002A5850">
        <w:trPr>
          <w:jc w:val="center"/>
        </w:trPr>
        <w:tc>
          <w:tcPr>
            <w:tcW w:w="2972" w:type="dxa"/>
            <w:tcBorders>
              <w:top w:val="single" w:sz="4" w:space="0" w:color="auto"/>
              <w:bottom w:val="single" w:sz="4" w:space="0" w:color="auto"/>
              <w:right w:val="single" w:sz="4" w:space="0" w:color="auto"/>
            </w:tcBorders>
          </w:tcPr>
          <w:p w14:paraId="7DFC411A" w14:textId="77777777" w:rsidR="00E00534" w:rsidRPr="00800030" w:rsidRDefault="00E00534" w:rsidP="00E00534">
            <w:pPr>
              <w:rPr>
                <w:rFonts w:ascii="Arial Nova" w:hAnsi="Arial Nova" w:cs="Arial"/>
                <w:b/>
                <w:sz w:val="23"/>
                <w:szCs w:val="23"/>
              </w:rPr>
            </w:pPr>
          </w:p>
          <w:p w14:paraId="515A869E" w14:textId="77777777" w:rsidR="00E00534" w:rsidRPr="00800030" w:rsidRDefault="00E00534" w:rsidP="00E00534">
            <w:pPr>
              <w:pStyle w:val="Heading4"/>
              <w:rPr>
                <w:rFonts w:ascii="Arial Nova" w:hAnsi="Arial Nova" w:cs="Arial"/>
                <w:sz w:val="23"/>
                <w:szCs w:val="23"/>
              </w:rPr>
            </w:pPr>
            <w:r w:rsidRPr="00800030">
              <w:rPr>
                <w:rFonts w:ascii="Arial Nova" w:hAnsi="Arial Nova" w:cs="Arial"/>
                <w:sz w:val="23"/>
                <w:szCs w:val="23"/>
              </w:rPr>
              <w:t>Personal Qualities</w:t>
            </w:r>
          </w:p>
        </w:tc>
        <w:tc>
          <w:tcPr>
            <w:tcW w:w="5326" w:type="dxa"/>
            <w:tcBorders>
              <w:top w:val="single" w:sz="4" w:space="0" w:color="auto"/>
              <w:left w:val="single" w:sz="4" w:space="0" w:color="auto"/>
              <w:bottom w:val="single" w:sz="4" w:space="0" w:color="auto"/>
              <w:right w:val="single" w:sz="4" w:space="0" w:color="auto"/>
            </w:tcBorders>
          </w:tcPr>
          <w:p w14:paraId="1832AAFA" w14:textId="34B5BE1B"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A genuine passion for food, hospitality and improving people’s everyday lives.</w:t>
            </w:r>
          </w:p>
          <w:p w14:paraId="6AD5E4BA" w14:textId="4110B093"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Warm, approachable and respectful, with a strong commitment to dignity, kindness and person-centred care.</w:t>
            </w:r>
          </w:p>
          <w:p w14:paraId="2AB49E58" w14:textId="615CA960"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Inspiring and motivational, able to bring out the best in others.</w:t>
            </w:r>
          </w:p>
          <w:p w14:paraId="6E2B69A9" w14:textId="4A4953AA"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Collaborative and team-oriented, comfortable working across disciplines.</w:t>
            </w:r>
          </w:p>
          <w:p w14:paraId="1281747B" w14:textId="7D943878"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Calm, resilient and solutions-focused in a fast-moving environment.</w:t>
            </w:r>
          </w:p>
          <w:p w14:paraId="0B5E3E5F" w14:textId="32583BF5" w:rsidR="007177B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t>High standards, attention to detail and pride in delivering excellence.</w:t>
            </w:r>
          </w:p>
          <w:p w14:paraId="6F25BD4F" w14:textId="5B93E0BB" w:rsidR="009B322D" w:rsidRPr="007177BD" w:rsidRDefault="007177BD" w:rsidP="007177BD">
            <w:pPr>
              <w:numPr>
                <w:ilvl w:val="0"/>
                <w:numId w:val="1"/>
              </w:numPr>
              <w:rPr>
                <w:rFonts w:ascii="Arial Nova" w:hAnsi="Arial Nova" w:cs="Arial"/>
                <w:sz w:val="23"/>
                <w:szCs w:val="23"/>
                <w:lang w:val="en-GB"/>
              </w:rPr>
            </w:pPr>
            <w:r w:rsidRPr="007177BD">
              <w:rPr>
                <w:rFonts w:ascii="Arial Nova" w:hAnsi="Arial Nova" w:cs="Arial"/>
                <w:sz w:val="23"/>
                <w:szCs w:val="23"/>
                <w:lang w:val="en-GB"/>
              </w:rPr>
              <w:lastRenderedPageBreak/>
              <w:t>Values-led, with a strong alignment to Athena’s culture and purpose.</w:t>
            </w:r>
          </w:p>
        </w:tc>
      </w:tr>
    </w:tbl>
    <w:p w14:paraId="472392AA" w14:textId="0F4BCEF3" w:rsidR="00296EE8" w:rsidRDefault="00296EE8" w:rsidP="00296EE8">
      <w:pPr>
        <w:rPr>
          <w:rFonts w:ascii="Calibri" w:hAnsi="Calibri"/>
          <w:sz w:val="23"/>
          <w:szCs w:val="23"/>
        </w:rPr>
      </w:pPr>
    </w:p>
    <w:p w14:paraId="707175B9" w14:textId="77777777" w:rsidR="005377E4" w:rsidRPr="008225C1" w:rsidRDefault="005377E4" w:rsidP="005377E4">
      <w:pPr>
        <w:tabs>
          <w:tab w:val="left" w:pos="3600"/>
        </w:tabs>
        <w:jc w:val="both"/>
        <w:rPr>
          <w:rFonts w:ascii="Arial Nova" w:hAnsi="Arial Nova" w:cs="Arial"/>
          <w:b/>
        </w:rPr>
      </w:pPr>
      <w:r w:rsidRPr="008225C1">
        <w:rPr>
          <w:rFonts w:ascii="Arial Nova" w:hAnsi="Arial Nova" w:cs="Arial"/>
          <w:b/>
        </w:rPr>
        <w:t xml:space="preserve">This job description reflects the current main organizational priorities for the position.  These priorities may develop and change in consultation with the post holder in line with needs and priorities of the business.  </w:t>
      </w:r>
    </w:p>
    <w:p w14:paraId="6A4EE9EF" w14:textId="3E74B60F" w:rsidR="005377E4" w:rsidRPr="009F73ED" w:rsidRDefault="005377E4" w:rsidP="00BB46D8">
      <w:pPr>
        <w:jc w:val="both"/>
        <w:rPr>
          <w:rFonts w:ascii="Calibri" w:hAnsi="Calibri"/>
          <w:sz w:val="23"/>
          <w:szCs w:val="23"/>
        </w:rPr>
      </w:pPr>
    </w:p>
    <w:sectPr w:rsidR="005377E4"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96B" w14:textId="77777777" w:rsidR="002D3608" w:rsidRDefault="002D3608" w:rsidP="0068761C">
      <w:r>
        <w:separator/>
      </w:r>
    </w:p>
  </w:endnote>
  <w:endnote w:type="continuationSeparator" w:id="0">
    <w:p w14:paraId="628163F9" w14:textId="77777777" w:rsidR="002D3608" w:rsidRDefault="002D3608"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Urbane Demi Bold">
    <w:altName w:val="Calibri"/>
    <w:panose1 w:val="00000000000000000000"/>
    <w:charset w:val="00"/>
    <w:family w:val="modern"/>
    <w:notTrueType/>
    <w:pitch w:val="variable"/>
    <w:sig w:usb0="00000007" w:usb1="00000000" w:usb2="00000000" w:usb3="00000000" w:csb0="00000093" w:csb1="00000000"/>
  </w:font>
  <w:font w:name="Arial Nova">
    <w:altName w:val="Arial"/>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Default="00960CA9" w:rsidP="004C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704">
      <w:rPr>
        <w:rStyle w:val="PageNumber"/>
        <w:noProof/>
      </w:rPr>
      <w:t>2</w:t>
    </w:r>
    <w:r>
      <w:rPr>
        <w:rStyle w:val="PageNumber"/>
      </w:rPr>
      <w:fldChar w:fldCharType="end"/>
    </w:r>
  </w:p>
  <w:p w14:paraId="06A4FBF9" w14:textId="77777777" w:rsidR="00960CA9"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Default="00960CA9" w:rsidP="004C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4242">
      <w:rPr>
        <w:rStyle w:val="PageNumber"/>
        <w:noProof/>
      </w:rPr>
      <w:t>2</w:t>
    </w:r>
    <w:r>
      <w:rPr>
        <w:rStyle w:val="PageNumber"/>
      </w:rPr>
      <w:fldChar w:fldCharType="end"/>
    </w:r>
  </w:p>
  <w:p w14:paraId="45452CD6" w14:textId="5BF1C187" w:rsidR="00960CA9" w:rsidRPr="0068761C" w:rsidRDefault="00434242" w:rsidP="0068761C">
    <w:pPr>
      <w:pStyle w:val="Footer"/>
      <w:ind w:right="360"/>
      <w:rPr>
        <w:rFonts w:asciiTheme="majorHAnsi" w:hAnsiTheme="majorHAnsi"/>
        <w:sz w:val="22"/>
        <w:szCs w:val="22"/>
      </w:rPr>
    </w:pPr>
    <w:r>
      <w:rPr>
        <w:rFonts w:asciiTheme="majorHAnsi" w:hAnsiTheme="majorHAnsi"/>
        <w:sz w:val="22"/>
        <w:szCs w:val="22"/>
      </w:rPr>
      <w:t>Athena</w:t>
    </w:r>
    <w:r w:rsidR="00960CA9" w:rsidRPr="0068761C">
      <w:rPr>
        <w:rFonts w:asciiTheme="majorHAnsi" w:hAnsiTheme="majorHAnsi"/>
        <w:sz w:val="22"/>
        <w:szCs w:val="22"/>
      </w:rPr>
      <w:t xml:space="preserve"> Care Ho</w:t>
    </w:r>
    <w:r w:rsidR="00960CA9">
      <w:rPr>
        <w:rFonts w:asciiTheme="majorHAnsi" w:hAnsiTheme="majorHAnsi"/>
        <w:sz w:val="22"/>
        <w:szCs w:val="22"/>
      </w:rPr>
      <w:t xml:space="preserve">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1076" w14:textId="77777777" w:rsidR="002D3608" w:rsidRDefault="002D3608" w:rsidP="0068761C">
      <w:r>
        <w:separator/>
      </w:r>
    </w:p>
  </w:footnote>
  <w:footnote w:type="continuationSeparator" w:id="0">
    <w:p w14:paraId="6726417A" w14:textId="77777777" w:rsidR="002D3608" w:rsidRDefault="002D3608" w:rsidP="00687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A14"/>
    <w:multiLevelType w:val="multilevel"/>
    <w:tmpl w:val="3D8C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566F4"/>
    <w:multiLevelType w:val="multilevel"/>
    <w:tmpl w:val="DBC6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95513"/>
    <w:multiLevelType w:val="multilevel"/>
    <w:tmpl w:val="2706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91A28"/>
    <w:multiLevelType w:val="multilevel"/>
    <w:tmpl w:val="4B20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D338D"/>
    <w:multiLevelType w:val="multilevel"/>
    <w:tmpl w:val="BEFA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31CD0"/>
    <w:multiLevelType w:val="multilevel"/>
    <w:tmpl w:val="2976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10"/>
  </w:num>
  <w:num w:numId="2" w16cid:durableId="1091899159">
    <w:abstractNumId w:val="7"/>
  </w:num>
  <w:num w:numId="3" w16cid:durableId="783962714">
    <w:abstractNumId w:val="4"/>
  </w:num>
  <w:num w:numId="4" w16cid:durableId="934552890">
    <w:abstractNumId w:val="8"/>
  </w:num>
  <w:num w:numId="5" w16cid:durableId="608317825">
    <w:abstractNumId w:val="4"/>
  </w:num>
  <w:num w:numId="6" w16cid:durableId="1556309144">
    <w:abstractNumId w:val="5"/>
  </w:num>
  <w:num w:numId="7" w16cid:durableId="1686058857">
    <w:abstractNumId w:val="11"/>
  </w:num>
  <w:num w:numId="8" w16cid:durableId="998070501">
    <w:abstractNumId w:val="1"/>
  </w:num>
  <w:num w:numId="9" w16cid:durableId="518549025">
    <w:abstractNumId w:val="0"/>
  </w:num>
  <w:num w:numId="10" w16cid:durableId="1409183627">
    <w:abstractNumId w:val="3"/>
  </w:num>
  <w:num w:numId="11" w16cid:durableId="123156428">
    <w:abstractNumId w:val="9"/>
  </w:num>
  <w:num w:numId="12" w16cid:durableId="451830002">
    <w:abstractNumId w:val="2"/>
  </w:num>
  <w:num w:numId="13" w16cid:durableId="1750496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B6BBE"/>
    <w:rsid w:val="000F40B3"/>
    <w:rsid w:val="00101111"/>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E0D2F"/>
    <w:rsid w:val="003E305A"/>
    <w:rsid w:val="004268B9"/>
    <w:rsid w:val="00434242"/>
    <w:rsid w:val="00446A36"/>
    <w:rsid w:val="004619D0"/>
    <w:rsid w:val="004916F8"/>
    <w:rsid w:val="004A1471"/>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177BD"/>
    <w:rsid w:val="007631CE"/>
    <w:rsid w:val="00763EE8"/>
    <w:rsid w:val="00787E31"/>
    <w:rsid w:val="007B033F"/>
    <w:rsid w:val="00800030"/>
    <w:rsid w:val="008222E0"/>
    <w:rsid w:val="008225C1"/>
    <w:rsid w:val="008A45C3"/>
    <w:rsid w:val="008B261B"/>
    <w:rsid w:val="00905FC0"/>
    <w:rsid w:val="00936BB7"/>
    <w:rsid w:val="00944150"/>
    <w:rsid w:val="009448D2"/>
    <w:rsid w:val="009517E1"/>
    <w:rsid w:val="00960CA9"/>
    <w:rsid w:val="009701C0"/>
    <w:rsid w:val="009860D3"/>
    <w:rsid w:val="009B322D"/>
    <w:rsid w:val="009B3704"/>
    <w:rsid w:val="009C1B77"/>
    <w:rsid w:val="009F73ED"/>
    <w:rsid w:val="00AD1900"/>
    <w:rsid w:val="00AF3F25"/>
    <w:rsid w:val="00AF5620"/>
    <w:rsid w:val="00B02432"/>
    <w:rsid w:val="00B4446C"/>
    <w:rsid w:val="00B52FD6"/>
    <w:rsid w:val="00BA7D00"/>
    <w:rsid w:val="00BB0FFB"/>
    <w:rsid w:val="00BB46D8"/>
    <w:rsid w:val="00BB6939"/>
    <w:rsid w:val="00BF0BC2"/>
    <w:rsid w:val="00C2292E"/>
    <w:rsid w:val="00C26FAF"/>
    <w:rsid w:val="00C653B0"/>
    <w:rsid w:val="00C71858"/>
    <w:rsid w:val="00C727B4"/>
    <w:rsid w:val="00C7543F"/>
    <w:rsid w:val="00C91E9E"/>
    <w:rsid w:val="00D20A03"/>
    <w:rsid w:val="00D7549C"/>
    <w:rsid w:val="00D76F3F"/>
    <w:rsid w:val="00D95306"/>
    <w:rsid w:val="00DB4106"/>
    <w:rsid w:val="00DE735A"/>
    <w:rsid w:val="00E003A6"/>
    <w:rsid w:val="00E00534"/>
    <w:rsid w:val="00E22623"/>
    <w:rsid w:val="00E276EF"/>
    <w:rsid w:val="00E34D60"/>
    <w:rsid w:val="00E432CD"/>
    <w:rsid w:val="00E77733"/>
    <w:rsid w:val="00E8491E"/>
    <w:rsid w:val="00E8707C"/>
    <w:rsid w:val="00EA1B1A"/>
    <w:rsid w:val="00EA2946"/>
    <w:rsid w:val="00EF5305"/>
    <w:rsid w:val="00EF6411"/>
    <w:rsid w:val="00F007C1"/>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3">
    <w:name w:val="heading 3"/>
    <w:basedOn w:val="Normal"/>
    <w:next w:val="Normal"/>
    <w:link w:val="Heading3Char"/>
    <w:uiPriority w:val="9"/>
    <w:semiHidden/>
    <w:unhideWhenUsed/>
    <w:qFormat/>
    <w:rsid w:val="007177B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customStyle="1" w:styleId="Heading3Char">
    <w:name w:val="Heading 3 Char"/>
    <w:basedOn w:val="DefaultParagraphFont"/>
    <w:link w:val="Heading3"/>
    <w:uiPriority w:val="9"/>
    <w:semiHidden/>
    <w:rsid w:val="007177B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2</cp:revision>
  <cp:lastPrinted>2014-05-01T11:22:00Z</cp:lastPrinted>
  <dcterms:created xsi:type="dcterms:W3CDTF">2026-01-13T12:31:00Z</dcterms:created>
  <dcterms:modified xsi:type="dcterms:W3CDTF">2026-01-13T12:31:00Z</dcterms:modified>
</cp:coreProperties>
</file>